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8"/>
      </w:pPr>
    </w:p>
    <w:p>
      <w:pPr>
        <w:pStyle w:val="Heading1"/>
        <w:spacing w:before="0"/>
        <w:ind w:left="1242" w:right="1242"/>
      </w:pP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COURT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5"/>
        </w:rPr>
        <w:t>THE</w:t>
      </w:r>
    </w:p>
    <w:p>
      <w:pPr>
        <w:spacing w:line="261" w:lineRule="auto" w:before="24"/>
        <w:ind w:left="1244" w:right="1242" w:firstLine="0"/>
        <w:jc w:val="center"/>
        <w:rPr>
          <w:sz w:val="24"/>
        </w:rPr>
      </w:pPr>
      <w:r>
        <w:rPr>
          <w:sz w:val="24"/>
        </w:rPr>
        <w:t>HONG</w:t>
      </w:r>
      <w:r>
        <w:rPr>
          <w:spacing w:val="-15"/>
          <w:sz w:val="24"/>
        </w:rPr>
        <w:t> </w:t>
      </w:r>
      <w:r>
        <w:rPr>
          <w:sz w:val="24"/>
        </w:rPr>
        <w:t>KONG</w:t>
      </w:r>
      <w:r>
        <w:rPr>
          <w:spacing w:val="-15"/>
          <w:sz w:val="24"/>
        </w:rPr>
        <w:t> </w:t>
      </w:r>
      <w:r>
        <w:rPr>
          <w:sz w:val="24"/>
        </w:rPr>
        <w:t>SPECIAL</w:t>
      </w:r>
      <w:r>
        <w:rPr>
          <w:spacing w:val="-23"/>
          <w:sz w:val="24"/>
        </w:rPr>
        <w:t> </w:t>
      </w:r>
      <w:r>
        <w:rPr>
          <w:sz w:val="24"/>
        </w:rPr>
        <w:t>ADMINISTRATIVE</w:t>
      </w:r>
      <w:r>
        <w:rPr>
          <w:spacing w:val="-15"/>
          <w:sz w:val="24"/>
        </w:rPr>
        <w:t> </w:t>
      </w:r>
      <w:r>
        <w:rPr>
          <w:sz w:val="24"/>
        </w:rPr>
        <w:t>REGION COURT OF FIRST INSTANCE</w:t>
      </w:r>
    </w:p>
    <w:p>
      <w:pPr>
        <w:pStyle w:val="BodyText"/>
        <w:spacing w:before="22"/>
      </w:pPr>
    </w:p>
    <w:p>
      <w:pPr>
        <w:pStyle w:val="BodyText"/>
        <w:tabs>
          <w:tab w:pos="6606" w:val="left" w:leader="none"/>
        </w:tabs>
        <w:jc w:val="center"/>
      </w:pPr>
      <w:r>
        <w:rPr>
          <w:spacing w:val="-2"/>
        </w:rPr>
        <w:t>CONSTRUCTION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ARBITRATION</w:t>
      </w:r>
      <w:r>
        <w:rPr>
          <w:spacing w:val="11"/>
        </w:rPr>
        <w:t> </w:t>
      </w:r>
      <w:r>
        <w:rPr>
          <w:spacing w:val="-2"/>
        </w:rPr>
        <w:t>PROCEEDINGS</w:t>
      </w:r>
      <w:r>
        <w:rPr>
          <w:spacing w:val="12"/>
        </w:rPr>
        <w:t> </w:t>
      </w:r>
      <w:r>
        <w:rPr>
          <w:spacing w:val="-5"/>
        </w:rPr>
        <w:t>NO.</w:t>
      </w:r>
      <w:r>
        <w:rPr/>
        <w:tab/>
        <w:t>OF</w:t>
      </w:r>
      <w:r>
        <w:rPr>
          <w:spacing w:val="-2"/>
        </w:rPr>
        <w:t> [</w:t>
      </w:r>
      <w:r>
        <w:rPr>
          <w:i/>
          <w:spacing w:val="-2"/>
        </w:rPr>
        <w:t>year</w:t>
      </w:r>
      <w:r>
        <w:rPr>
          <w:spacing w:val="-2"/>
        </w:rPr>
        <w:t>]</w:t>
      </w:r>
    </w:p>
    <w:p>
      <w:pPr>
        <w:pStyle w:val="BodyText"/>
        <w:spacing w:before="4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3016250</wp:posOffset>
                </wp:positionH>
                <wp:positionV relativeFrom="paragraph">
                  <wp:posOffset>187702</wp:posOffset>
                </wp:positionV>
                <wp:extent cx="15240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5pt;margin-top:14.779761pt;width:120pt;height:.1pt;mso-position-horizontal-relative:page;mso-position-vertical-relative:paragraph;z-index:-15728640;mso-wrap-distance-left:0;mso-wrap-distance-right:0" id="docshape3" coordorigin="4750,296" coordsize="2400,0" path="m4750,296l7150,29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1"/>
      </w:pPr>
    </w:p>
    <w:p>
      <w:pPr>
        <w:pStyle w:val="BodyText"/>
        <w:spacing w:line="208" w:lineRule="auto"/>
        <w:ind w:left="4059" w:right="98"/>
        <w:jc w:val="both"/>
      </w:pPr>
      <w:r>
        <w:rPr/>
        <w:t>IN THE MATTER of a Final Award dated [</w:t>
      </w:r>
      <w:r>
        <w:rPr>
          <w:i/>
        </w:rPr>
        <w:t>date</w:t>
      </w:r>
      <w:r>
        <w:rPr/>
        <w:t>] made by the Hong Kong </w:t>
      </w:r>
      <w:r>
        <w:rPr/>
        <w:t>Arbitration </w:t>
      </w:r>
      <w:r>
        <w:rPr>
          <w:spacing w:val="-2"/>
        </w:rPr>
        <w:t>Society</w:t>
      </w:r>
    </w:p>
    <w:p>
      <w:pPr>
        <w:pStyle w:val="BodyText"/>
        <w:spacing w:before="211"/>
        <w:ind w:left="6155"/>
      </w:pPr>
      <w:r>
        <w:rPr>
          <w:spacing w:val="-5"/>
        </w:rPr>
        <w:t>and</w:t>
      </w:r>
    </w:p>
    <w:p>
      <w:pPr>
        <w:pStyle w:val="BodyText"/>
        <w:spacing w:line="208" w:lineRule="auto" w:before="233"/>
        <w:ind w:left="4059"/>
      </w:pPr>
      <w:r>
        <w:rPr/>
        <w:t>IN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MATTER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Section</w:t>
      </w:r>
      <w:r>
        <w:rPr>
          <w:spacing w:val="80"/>
        </w:rPr>
        <w:t> </w:t>
      </w:r>
      <w:r>
        <w:rPr/>
        <w:t>84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the Arbitration Ordinance Cap. 609</w:t>
      </w:r>
    </w:p>
    <w:p>
      <w:pPr>
        <w:pStyle w:val="BodyText"/>
        <w:spacing w:before="210"/>
        <w:ind w:left="6155"/>
      </w:pPr>
      <w:r>
        <w:rPr>
          <w:spacing w:val="-5"/>
        </w:rPr>
        <w:t>and</w:t>
      </w:r>
    </w:p>
    <w:p>
      <w:pPr>
        <w:pStyle w:val="BodyText"/>
        <w:spacing w:line="208" w:lineRule="auto" w:before="234"/>
        <w:ind w:left="4059"/>
      </w:pP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MATTER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Order</w:t>
      </w:r>
      <w:r>
        <w:rPr>
          <w:spacing w:val="-8"/>
        </w:rPr>
        <w:t> </w:t>
      </w:r>
      <w:r>
        <w:rPr/>
        <w:t>73</w:t>
      </w:r>
      <w:r>
        <w:rPr>
          <w:spacing w:val="-8"/>
        </w:rPr>
        <w:t> </w:t>
      </w:r>
      <w:r>
        <w:rPr/>
        <w:t>Rule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 Rules of the High Court Cap. 4A</w:t>
      </w:r>
    </w:p>
    <w:p>
      <w:pPr>
        <w:pStyle w:val="BodyText"/>
        <w:spacing w:before="3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3016250</wp:posOffset>
                </wp:positionH>
                <wp:positionV relativeFrom="paragraph">
                  <wp:posOffset>182608</wp:posOffset>
                </wp:positionV>
                <wp:extent cx="15240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5pt;margin-top:14.378622pt;width:120pt;height:.1pt;mso-position-horizontal-relative:page;mso-position-vertical-relative:paragraph;z-index:-15728128;mso-wrap-distance-left:0;mso-wrap-distance-right:0" id="docshape4" coordorigin="4750,288" coordsize="2400,0" path="m4750,288l7150,28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ind w:left="100"/>
        <w:jc w:val="left"/>
      </w:pPr>
      <w:r>
        <w:rPr>
          <w:spacing w:val="-2"/>
        </w:rPr>
        <w:t>BETWEEN:-</w:t>
      </w:r>
    </w:p>
    <w:p>
      <w:pPr>
        <w:pStyle w:val="BodyText"/>
        <w:spacing w:before="34"/>
      </w:pPr>
    </w:p>
    <w:p>
      <w:pPr>
        <w:tabs>
          <w:tab w:pos="7632" w:val="left" w:leader="none"/>
        </w:tabs>
        <w:spacing w:before="0"/>
        <w:ind w:left="1061" w:right="0" w:firstLine="0"/>
        <w:jc w:val="left"/>
        <w:rPr>
          <w:sz w:val="24"/>
        </w:rPr>
      </w:pPr>
      <w:r>
        <w:rPr>
          <w:spacing w:val="-2"/>
          <w:sz w:val="24"/>
        </w:rPr>
        <w:t>[</w:t>
      </w:r>
      <w:r>
        <w:rPr>
          <w:i/>
          <w:spacing w:val="-2"/>
          <w:sz w:val="24"/>
        </w:rPr>
        <w:t>name</w:t>
      </w:r>
      <w:r>
        <w:rPr>
          <w:spacing w:val="-2"/>
          <w:sz w:val="24"/>
        </w:rPr>
        <w:t>]</w:t>
      </w:r>
      <w:r>
        <w:rPr>
          <w:sz w:val="24"/>
        </w:rPr>
        <w:tab/>
      </w:r>
      <w:r>
        <w:rPr>
          <w:spacing w:val="-2"/>
          <w:sz w:val="24"/>
        </w:rPr>
        <w:t>Applicant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ind w:left="1242" w:right="1242"/>
        <w:jc w:val="center"/>
      </w:pPr>
      <w:r>
        <w:rPr/>
        <w:t>-</w:t>
      </w:r>
      <w:r>
        <w:rPr>
          <w:spacing w:val="-1"/>
        </w:rPr>
        <w:t> </w:t>
      </w:r>
      <w:r>
        <w:rPr/>
        <w:t>and </w:t>
      </w:r>
      <w:r>
        <w:rPr>
          <w:spacing w:val="-10"/>
        </w:rPr>
        <w:t>-</w:t>
      </w:r>
    </w:p>
    <w:p>
      <w:pPr>
        <w:pStyle w:val="BodyText"/>
      </w:pPr>
    </w:p>
    <w:p>
      <w:pPr>
        <w:pStyle w:val="BodyText"/>
        <w:spacing w:before="12"/>
      </w:pPr>
    </w:p>
    <w:p>
      <w:pPr>
        <w:tabs>
          <w:tab w:pos="7445" w:val="left" w:leader="none"/>
        </w:tabs>
        <w:spacing w:before="0"/>
        <w:ind w:left="1061" w:right="0" w:firstLine="0"/>
        <w:jc w:val="left"/>
        <w:rPr>
          <w:sz w:val="24"/>
        </w:rPr>
      </w:pPr>
      <w:r>
        <w:rPr>
          <w:spacing w:val="-2"/>
          <w:sz w:val="24"/>
        </w:rPr>
        <w:t>[</w:t>
      </w:r>
      <w:r>
        <w:rPr>
          <w:i/>
          <w:spacing w:val="-2"/>
          <w:sz w:val="24"/>
        </w:rPr>
        <w:t>name</w:t>
      </w:r>
      <w:r>
        <w:rPr>
          <w:spacing w:val="-2"/>
          <w:sz w:val="24"/>
        </w:rPr>
        <w:t>]</w:t>
      </w:r>
      <w:r>
        <w:rPr>
          <w:sz w:val="24"/>
        </w:rPr>
        <w:tab/>
      </w:r>
      <w:r>
        <w:rPr>
          <w:spacing w:val="-2"/>
          <w:sz w:val="24"/>
        </w:rPr>
        <w:t>Respondent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2052320</wp:posOffset>
                </wp:positionH>
                <wp:positionV relativeFrom="paragraph">
                  <wp:posOffset>260109</wp:posOffset>
                </wp:positionV>
                <wp:extent cx="35953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595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5370" h="0">
                              <a:moveTo>
                                <a:pt x="0" y="0"/>
                              </a:moveTo>
                              <a:lnTo>
                                <a:pt x="35953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00006pt;margin-top:20.481089pt;width:283.1pt;height:.1pt;mso-position-horizontal-relative:page;mso-position-vertical-relative:paragraph;z-index:-15727616;mso-wrap-distance-left:0;mso-wrap-distance-right:0" id="docshape5" coordorigin="3232,410" coordsize="5662,0" path="m3232,410l8894,410e" filled="false" stroked="true" strokeweight=".5pt" strokecolor="#7f7f7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54"/>
        <w:ind w:left="1467" w:right="1242" w:firstLine="0"/>
        <w:jc w:val="center"/>
        <w:rPr>
          <w:b/>
          <w:sz w:val="24"/>
        </w:rPr>
      </w:pPr>
      <w:r>
        <w:rPr>
          <w:b/>
          <w:i/>
          <w:spacing w:val="-2"/>
          <w:sz w:val="24"/>
        </w:rPr>
        <w:t>EX-PARTE</w:t>
      </w:r>
      <w:r>
        <w:rPr>
          <w:b/>
          <w:i/>
          <w:spacing w:val="-1"/>
          <w:sz w:val="24"/>
        </w:rPr>
        <w:t> </w:t>
      </w:r>
      <w:r>
        <w:rPr>
          <w:b/>
          <w:spacing w:val="-2"/>
          <w:sz w:val="24"/>
        </w:rPr>
        <w:t>ORIGINATING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SUMMONS</w:t>
      </w:r>
    </w:p>
    <w:p>
      <w:pPr>
        <w:pStyle w:val="BodyText"/>
        <w:spacing w:before="9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2052320</wp:posOffset>
                </wp:positionH>
                <wp:positionV relativeFrom="paragraph">
                  <wp:posOffset>160034</wp:posOffset>
                </wp:positionV>
                <wp:extent cx="359537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595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5370" h="0">
                              <a:moveTo>
                                <a:pt x="0" y="0"/>
                              </a:moveTo>
                              <a:lnTo>
                                <a:pt x="35953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00006pt;margin-top:12.601171pt;width:283.1pt;height:.1pt;mso-position-horizontal-relative:page;mso-position-vertical-relative:paragraph;z-index:-15727104;mso-wrap-distance-left:0;mso-wrap-distance-right:0" id="docshape6" coordorigin="3232,252" coordsize="5662,0" path="m3232,252l8894,252e" filled="false" stroked="true" strokeweight=".5pt" strokecolor="#7f7f7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226"/>
        <w:rPr>
          <w:b/>
        </w:rPr>
      </w:pPr>
    </w:p>
    <w:p>
      <w:pPr>
        <w:pStyle w:val="BodyText"/>
        <w:ind w:left="810"/>
      </w:pPr>
      <w:r>
        <w:rPr/>
        <w:t>APPLICATION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HEREBY</w:t>
      </w:r>
      <w:r>
        <w:rPr>
          <w:spacing w:val="2"/>
        </w:rPr>
        <w:t> </w:t>
      </w:r>
      <w:r>
        <w:rPr/>
        <w:t>MADE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part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Applicant,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>
          <w:spacing w:val="-2"/>
        </w:rPr>
        <w:t>Order</w:t>
      </w:r>
    </w:p>
    <w:p>
      <w:pPr>
        <w:pStyle w:val="BodyText"/>
        <w:spacing w:before="169"/>
        <w:ind w:left="100"/>
      </w:pPr>
      <w:r>
        <w:rPr>
          <w:spacing w:val="-2"/>
        </w:rPr>
        <w:t>that:-</w:t>
      </w:r>
    </w:p>
    <w:p>
      <w:pPr>
        <w:pStyle w:val="BodyText"/>
      </w:pPr>
    </w:p>
    <w:p>
      <w:pPr>
        <w:pStyle w:val="BodyText"/>
        <w:spacing w:before="62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Leave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Applicant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enforce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Final</w:t>
      </w:r>
      <w:r>
        <w:rPr>
          <w:spacing w:val="16"/>
          <w:sz w:val="24"/>
        </w:rPr>
        <w:t> </w:t>
      </w:r>
      <w:r>
        <w:rPr>
          <w:sz w:val="24"/>
        </w:rPr>
        <w:t>Award</w:t>
      </w:r>
      <w:r>
        <w:rPr>
          <w:spacing w:val="29"/>
          <w:sz w:val="24"/>
        </w:rPr>
        <w:t> </w:t>
      </w:r>
      <w:r>
        <w:rPr>
          <w:sz w:val="24"/>
        </w:rPr>
        <w:t>dated</w:t>
      </w:r>
      <w:r>
        <w:rPr>
          <w:spacing w:val="29"/>
          <w:sz w:val="24"/>
        </w:rPr>
        <w:t> </w:t>
      </w:r>
      <w:r>
        <w:rPr>
          <w:sz w:val="24"/>
        </w:rPr>
        <w:t>[</w:t>
      </w:r>
      <w:r>
        <w:rPr>
          <w:i/>
          <w:sz w:val="24"/>
        </w:rPr>
        <w:t>date</w:t>
      </w:r>
      <w:r>
        <w:rPr>
          <w:sz w:val="24"/>
        </w:rPr>
        <w:t>]</w:t>
      </w:r>
      <w:r>
        <w:rPr>
          <w:spacing w:val="29"/>
          <w:sz w:val="24"/>
        </w:rPr>
        <w:t> </w:t>
      </w:r>
      <w:r>
        <w:rPr>
          <w:sz w:val="24"/>
        </w:rPr>
        <w:t>made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00" w:h="16840"/>
          <w:pgMar w:header="1725" w:footer="0" w:top="2000" w:bottom="280" w:left="1600" w:right="1600"/>
          <w:pgNumType w:start="1"/>
        </w:sectPr>
      </w:pPr>
    </w:p>
    <w:p>
      <w:pPr>
        <w:pStyle w:val="BodyText"/>
        <w:spacing w:line="386" w:lineRule="auto" w:before="149"/>
        <w:ind w:left="821"/>
      </w:pPr>
      <w:r>
        <w:rPr/>
        <w:t>judgment or order to the same effect pursuant to Section 84 of the Arbitration</w:t>
      </w:r>
      <w:r>
        <w:rPr>
          <w:spacing w:val="80"/>
        </w:rPr>
        <w:t> </w:t>
      </w:r>
      <w:r>
        <w:rPr/>
        <w:t>Ordinance Cap. 609.</w:t>
      </w:r>
    </w:p>
    <w:p>
      <w:pPr>
        <w:pStyle w:val="BodyText"/>
        <w:spacing w:before="170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86" w:lineRule="auto" w:before="0" w:after="0"/>
        <w:ind w:left="821" w:right="129" w:hanging="720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40"/>
          <w:sz w:val="24"/>
        </w:rPr>
        <w:t> </w:t>
      </w:r>
      <w:r>
        <w:rPr>
          <w:sz w:val="24"/>
        </w:rPr>
        <w:t>account,</w:t>
      </w:r>
      <w:r>
        <w:rPr>
          <w:spacing w:val="40"/>
          <w:sz w:val="24"/>
        </w:rPr>
        <w:t> </w:t>
      </w:r>
      <w:r>
        <w:rPr>
          <w:sz w:val="24"/>
        </w:rPr>
        <w:t>inquiries,</w:t>
      </w:r>
      <w:r>
        <w:rPr>
          <w:spacing w:val="40"/>
          <w:sz w:val="24"/>
        </w:rPr>
        <w:t> </w:t>
      </w:r>
      <w:r>
        <w:rPr>
          <w:sz w:val="24"/>
        </w:rPr>
        <w:t>directions,</w:t>
      </w:r>
      <w:r>
        <w:rPr>
          <w:spacing w:val="40"/>
          <w:sz w:val="24"/>
        </w:rPr>
        <w:t> </w:t>
      </w:r>
      <w:r>
        <w:rPr>
          <w:sz w:val="24"/>
        </w:rPr>
        <w:t>order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40"/>
          <w:sz w:val="24"/>
        </w:rPr>
        <w:t> </w:t>
      </w:r>
      <w:r>
        <w:rPr>
          <w:sz w:val="24"/>
        </w:rPr>
        <w:t>relief</w:t>
      </w:r>
      <w:r>
        <w:rPr>
          <w:spacing w:val="40"/>
          <w:sz w:val="24"/>
        </w:rPr>
        <w:t> </w:t>
      </w:r>
      <w:r>
        <w:rPr>
          <w:sz w:val="24"/>
        </w:rPr>
        <w:t>this</w:t>
      </w:r>
      <w:r>
        <w:rPr>
          <w:spacing w:val="40"/>
          <w:sz w:val="24"/>
        </w:rPr>
        <w:t> </w:t>
      </w:r>
      <w:r>
        <w:rPr>
          <w:sz w:val="24"/>
        </w:rPr>
        <w:t>Honourable</w:t>
      </w:r>
      <w:r>
        <w:rPr>
          <w:spacing w:val="40"/>
          <w:sz w:val="24"/>
        </w:rPr>
        <w:t> </w:t>
      </w:r>
      <w:r>
        <w:rPr>
          <w:sz w:val="24"/>
        </w:rPr>
        <w:t>Court deems fit; and</w:t>
      </w:r>
    </w:p>
    <w:p>
      <w:pPr>
        <w:pStyle w:val="BodyText"/>
        <w:spacing w:before="170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provided </w:t>
      </w:r>
      <w:r>
        <w:rPr>
          <w:spacing w:val="-4"/>
          <w:sz w:val="24"/>
        </w:rPr>
        <w:t>for.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0"/>
      </w:pPr>
    </w:p>
    <w:p>
      <w:pPr>
        <w:pStyle w:val="BodyText"/>
        <w:tabs>
          <w:tab w:pos="2040" w:val="left" w:leader="none"/>
        </w:tabs>
        <w:spacing w:before="1"/>
        <w:ind w:left="821"/>
      </w:pPr>
      <w:r>
        <w:rPr/>
        <w:t>Dated</w:t>
      </w:r>
      <w:r>
        <w:rPr>
          <w:spacing w:val="-2"/>
        </w:rPr>
        <w:t> </w:t>
      </w:r>
      <w:r>
        <w:rPr>
          <w:spacing w:val="-4"/>
        </w:rPr>
        <w:t>this</w:t>
      </w:r>
      <w:r>
        <w:rPr/>
        <w:tab/>
        <w:t>day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[</w:t>
      </w:r>
      <w:r>
        <w:rPr>
          <w:i/>
          <w:spacing w:val="-2"/>
        </w:rPr>
        <w:t>date</w:t>
      </w:r>
      <w:r>
        <w:rPr>
          <w:spacing w:val="-2"/>
        </w:rPr>
        <w:t>].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0"/>
      </w:pPr>
    </w:p>
    <w:p>
      <w:pPr>
        <w:pStyle w:val="BodyText"/>
        <w:ind w:right="1957"/>
        <w:jc w:val="right"/>
      </w:pPr>
      <w:r>
        <w:rPr>
          <w:spacing w:val="-2"/>
        </w:rPr>
        <w:t>Registrar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line="491" w:lineRule="auto"/>
        <w:ind w:left="100"/>
      </w:pPr>
      <w:r>
        <w:rPr/>
        <w:t>This</w:t>
      </w:r>
      <w:r>
        <w:rPr>
          <w:spacing w:val="-4"/>
        </w:rPr>
        <w:t> </w:t>
      </w:r>
      <w:r>
        <w:rPr/>
        <w:t>Summons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taken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Messrs.</w:t>
      </w:r>
      <w:r>
        <w:rPr>
          <w:spacing w:val="-3"/>
        </w:rPr>
        <w:t> </w:t>
      </w:r>
      <w:r>
        <w:rPr/>
        <w:t>[</w:t>
      </w:r>
      <w:r>
        <w:rPr>
          <w:i/>
        </w:rPr>
        <w:t>firm</w:t>
      </w:r>
      <w:r>
        <w:rPr>
          <w:i/>
          <w:spacing w:val="-3"/>
        </w:rPr>
        <w:t> </w:t>
      </w:r>
      <w:r>
        <w:rPr>
          <w:i/>
        </w:rPr>
        <w:t>name</w:t>
      </w:r>
      <w:r>
        <w:rPr/>
        <w:t>],</w:t>
      </w:r>
      <w:r>
        <w:rPr>
          <w:spacing w:val="-3"/>
        </w:rPr>
        <w:t> </w:t>
      </w:r>
      <w:r>
        <w:rPr/>
        <w:t>Solicitors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5"/>
        </w:rPr>
        <w:t> </w:t>
      </w:r>
      <w:r>
        <w:rPr/>
        <w:t>Applicant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[</w:t>
      </w:r>
      <w:r>
        <w:rPr>
          <w:i/>
          <w:spacing w:val="-2"/>
        </w:rPr>
        <w:t>address</w:t>
      </w:r>
      <w:r>
        <w:rPr>
          <w:spacing w:val="-2"/>
        </w:rPr>
        <w:t>]</w:t>
      </w:r>
    </w:p>
    <w:p>
      <w:pPr>
        <w:pStyle w:val="BodyText"/>
        <w:spacing w:line="274" w:lineRule="exact"/>
        <w:ind w:left="100"/>
      </w:pPr>
      <w:r>
        <w:rPr/>
        <w:t>Solicitors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Applicant.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tabs>
          <w:tab w:pos="1060" w:val="left" w:leader="none"/>
          <w:tab w:pos="1540" w:val="left" w:leader="none"/>
        </w:tabs>
        <w:spacing w:line="491" w:lineRule="auto"/>
        <w:ind w:left="1541" w:right="5793" w:hanging="1440"/>
      </w:pPr>
      <w:r>
        <w:rPr>
          <w:spacing w:val="-6"/>
        </w:rPr>
        <w:t>To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Registrar, </w:t>
      </w:r>
      <w:r>
        <w:rPr/>
        <w:t>High Court,</w:t>
      </w:r>
    </w:p>
    <w:p>
      <w:pPr>
        <w:pStyle w:val="BodyText"/>
        <w:spacing w:line="274" w:lineRule="exact"/>
        <w:ind w:left="1541"/>
      </w:pPr>
      <w:r>
        <w:rPr/>
        <w:t>Hong</w:t>
      </w:r>
      <w:r>
        <w:rPr>
          <w:spacing w:val="-2"/>
        </w:rPr>
        <w:t> </w:t>
      </w:r>
      <w:r>
        <w:rPr/>
        <w:t>Kong</w:t>
      </w:r>
      <w:r>
        <w:rPr>
          <w:spacing w:val="-1"/>
        </w:rPr>
        <w:t> </w:t>
      </w:r>
      <w:r>
        <w:rPr/>
        <w:t>Special</w:t>
      </w:r>
      <w:r>
        <w:rPr>
          <w:spacing w:val="-14"/>
        </w:rPr>
        <w:t> </w:t>
      </w:r>
      <w:r>
        <w:rPr/>
        <w:t>Administrative</w:t>
      </w:r>
      <w:r>
        <w:rPr>
          <w:spacing w:val="-2"/>
        </w:rPr>
        <w:t> Region.</w:t>
      </w:r>
    </w:p>
    <w:p>
      <w:pPr>
        <w:spacing w:after="0" w:line="274" w:lineRule="exact"/>
        <w:sectPr>
          <w:headerReference w:type="default" r:id="rId6"/>
          <w:pgSz w:w="11900" w:h="16840"/>
          <w:pgMar w:header="1725" w:footer="0" w:top="2000" w:bottom="280" w:left="1600" w:right="1600"/>
        </w:sectPr>
      </w:pPr>
    </w:p>
    <w:p>
      <w:pPr>
        <w:pStyle w:val="BodyText"/>
        <w:spacing w:before="28"/>
      </w:pPr>
    </w:p>
    <w:p>
      <w:pPr>
        <w:pStyle w:val="Heading1"/>
        <w:spacing w:before="0"/>
        <w:ind w:left="2834"/>
      </w:pP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COURT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5"/>
        </w:rPr>
        <w:t>THE</w:t>
      </w:r>
    </w:p>
    <w:p>
      <w:pPr>
        <w:spacing w:line="261" w:lineRule="auto" w:before="24"/>
        <w:ind w:left="3012" w:right="175" w:firstLine="0"/>
        <w:jc w:val="center"/>
        <w:rPr>
          <w:sz w:val="24"/>
        </w:rPr>
      </w:pPr>
      <w:r>
        <w:rPr>
          <w:sz w:val="24"/>
        </w:rPr>
        <w:t>HONG</w:t>
      </w:r>
      <w:r>
        <w:rPr>
          <w:spacing w:val="-15"/>
          <w:sz w:val="24"/>
        </w:rPr>
        <w:t> </w:t>
      </w:r>
      <w:r>
        <w:rPr>
          <w:sz w:val="24"/>
        </w:rPr>
        <w:t>KONG</w:t>
      </w:r>
      <w:r>
        <w:rPr>
          <w:spacing w:val="-15"/>
          <w:sz w:val="24"/>
        </w:rPr>
        <w:t> </w:t>
      </w:r>
      <w:r>
        <w:rPr>
          <w:sz w:val="24"/>
        </w:rPr>
        <w:t>SPECIAL</w:t>
      </w:r>
      <w:r>
        <w:rPr>
          <w:spacing w:val="-23"/>
          <w:sz w:val="24"/>
        </w:rPr>
        <w:t> </w:t>
      </w:r>
      <w:r>
        <w:rPr>
          <w:sz w:val="24"/>
        </w:rPr>
        <w:t>ADMINISTRATIVE</w:t>
      </w:r>
      <w:r>
        <w:rPr>
          <w:spacing w:val="-15"/>
          <w:sz w:val="24"/>
        </w:rPr>
        <w:t> </w:t>
      </w:r>
      <w:r>
        <w:rPr>
          <w:sz w:val="24"/>
        </w:rPr>
        <w:t>REGION COURT OF FIRST INSTANCE</w:t>
      </w:r>
    </w:p>
    <w:p>
      <w:pPr>
        <w:pStyle w:val="BodyText"/>
        <w:spacing w:before="22"/>
      </w:pPr>
    </w:p>
    <w:p>
      <w:pPr>
        <w:pStyle w:val="BodyText"/>
        <w:tabs>
          <w:tab w:pos="6214" w:val="left" w:leader="none"/>
        </w:tabs>
        <w:spacing w:line="261" w:lineRule="auto"/>
        <w:ind w:left="3734" w:right="897"/>
        <w:jc w:val="center"/>
      </w:pPr>
      <w:r>
        <w:rPr>
          <w:spacing w:val="-2"/>
        </w:rPr>
        <w:t>CONSTRUCTION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ARBITRATION </w:t>
      </w:r>
      <w:r>
        <w:rPr/>
        <w:t>PROCEEDINGS NO.</w:t>
        <w:tab/>
        <w:t>OF [</w:t>
      </w:r>
      <w:r>
        <w:rPr>
          <w:i/>
        </w:rPr>
        <w:t>year</w:t>
      </w:r>
      <w:r>
        <w:rPr/>
        <w:t>]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3916362</wp:posOffset>
                </wp:positionH>
                <wp:positionV relativeFrom="paragraph">
                  <wp:posOffset>171413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375pt;margin-top:13.497144pt;width:120pt;height:.1pt;mso-position-horizontal-relative:page;mso-position-vertical-relative:paragraph;z-index:-15726592;mso-wrap-distance-left:0;mso-wrap-distance-right:0" id="docshape10" coordorigin="6168,270" coordsize="2400,0" path="m6168,270l8568,27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1"/>
      </w:pPr>
    </w:p>
    <w:p>
      <w:pPr>
        <w:pStyle w:val="BodyText"/>
        <w:spacing w:line="208" w:lineRule="auto"/>
        <w:ind w:left="4637" w:right="98"/>
        <w:jc w:val="both"/>
      </w:pPr>
      <w:r>
        <w:rPr/>
        <w:t>IN THE MATTER of a Final Award dated [</w:t>
      </w:r>
      <w:r>
        <w:rPr>
          <w:i/>
        </w:rPr>
        <w:t>date</w:t>
      </w:r>
      <w:r>
        <w:rPr/>
        <w:t>] made by the Hong Kong Arbitration Society</w:t>
      </w:r>
    </w:p>
    <w:p>
      <w:pPr>
        <w:pStyle w:val="BodyText"/>
        <w:spacing w:before="211"/>
        <w:ind w:left="6444"/>
      </w:pPr>
      <w:r>
        <w:rPr>
          <w:spacing w:val="-5"/>
        </w:rPr>
        <w:t>and</w:t>
      </w:r>
    </w:p>
    <w:p>
      <w:pPr>
        <w:pStyle w:val="BodyText"/>
        <w:spacing w:line="208" w:lineRule="auto" w:before="233"/>
        <w:ind w:left="4637" w:right="99"/>
        <w:jc w:val="both"/>
      </w:pPr>
      <w:r>
        <w:rPr/>
        <w:t>IN THE MATTER of section 84 of </w:t>
      </w:r>
      <w:r>
        <w:rPr/>
        <w:t>the Arbitration Ordinance Cap. 609</w:t>
      </w:r>
    </w:p>
    <w:p>
      <w:pPr>
        <w:pStyle w:val="BodyText"/>
        <w:spacing w:before="210"/>
        <w:ind w:left="6444"/>
      </w:pPr>
      <w:r>
        <w:rPr>
          <w:spacing w:val="-5"/>
        </w:rPr>
        <w:t>and</w:t>
      </w:r>
    </w:p>
    <w:p>
      <w:pPr>
        <w:pStyle w:val="BodyText"/>
        <w:spacing w:line="208" w:lineRule="auto" w:before="234"/>
        <w:ind w:left="4637" w:right="137"/>
      </w:pP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MATTER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Order</w:t>
      </w:r>
      <w:r>
        <w:rPr>
          <w:spacing w:val="-10"/>
        </w:rPr>
        <w:t> </w:t>
      </w:r>
      <w:r>
        <w:rPr/>
        <w:t>73</w:t>
      </w:r>
      <w:r>
        <w:rPr>
          <w:spacing w:val="-10"/>
        </w:rPr>
        <w:t> </w:t>
      </w:r>
      <w:r>
        <w:rPr/>
        <w:t>Rule</w:t>
      </w:r>
      <w:r>
        <w:rPr>
          <w:spacing w:val="-10"/>
        </w:rPr>
        <w:t> </w:t>
      </w:r>
      <w:r>
        <w:rPr/>
        <w:t>10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Rules of the</w:t>
      </w:r>
      <w:r>
        <w:rPr>
          <w:spacing w:val="-2"/>
        </w:rPr>
        <w:t> </w:t>
      </w:r>
      <w:r>
        <w:rPr/>
        <w:t>High Court Cap. </w:t>
      </w:r>
      <w:r>
        <w:rPr>
          <w:spacing w:val="-5"/>
        </w:rPr>
        <w:t>4A</w:t>
      </w:r>
    </w:p>
    <w:p>
      <w:pPr>
        <w:pStyle w:val="BodyText"/>
        <w:spacing w:before="3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3916362</wp:posOffset>
                </wp:positionH>
                <wp:positionV relativeFrom="paragraph">
                  <wp:posOffset>182608</wp:posOffset>
                </wp:positionV>
                <wp:extent cx="15240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375pt;margin-top:14.378622pt;width:120pt;height:.1pt;mso-position-horizontal-relative:page;mso-position-vertical-relative:paragraph;z-index:-15726080;mso-wrap-distance-left:0;mso-wrap-distance-right:0" id="docshape11" coordorigin="6168,288" coordsize="2400,0" path="m6168,288l8568,28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ind w:left="1218" w:right="2751"/>
      </w:pPr>
      <w:r>
        <w:rPr>
          <w:spacing w:val="-2"/>
        </w:rPr>
        <w:t>BETWEEN:-</w:t>
      </w:r>
    </w:p>
    <w:p>
      <w:pPr>
        <w:pStyle w:val="BodyText"/>
        <w:spacing w:before="34"/>
      </w:pPr>
    </w:p>
    <w:p>
      <w:pPr>
        <w:tabs>
          <w:tab w:pos="7511" w:val="left" w:leader="none"/>
        </w:tabs>
        <w:spacing w:before="0"/>
        <w:ind w:left="2815" w:right="0" w:firstLine="0"/>
        <w:jc w:val="center"/>
        <w:rPr>
          <w:sz w:val="24"/>
        </w:rPr>
      </w:pPr>
      <w:r>
        <w:rPr>
          <w:spacing w:val="-2"/>
          <w:sz w:val="24"/>
        </w:rPr>
        <w:t>[</w:t>
      </w:r>
      <w:r>
        <w:rPr>
          <w:i/>
          <w:spacing w:val="-2"/>
          <w:sz w:val="24"/>
        </w:rPr>
        <w:t>name</w:t>
      </w:r>
      <w:r>
        <w:rPr>
          <w:spacing w:val="-2"/>
          <w:sz w:val="24"/>
        </w:rPr>
        <w:t>]</w:t>
      </w:r>
      <w:r>
        <w:rPr>
          <w:sz w:val="24"/>
        </w:rPr>
        <w:tab/>
      </w:r>
      <w:r>
        <w:rPr>
          <w:spacing w:val="-2"/>
          <w:sz w:val="24"/>
        </w:rPr>
        <w:t>Applicant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2834"/>
        <w:jc w:val="center"/>
      </w:pPr>
      <w:r>
        <w:rPr/>
        <w:t>-</w:t>
      </w:r>
      <w:r>
        <w:rPr>
          <w:spacing w:val="-1"/>
        </w:rPr>
        <w:t> </w:t>
      </w:r>
      <w:r>
        <w:rPr/>
        <w:t>and </w:t>
      </w:r>
      <w:r>
        <w:rPr>
          <w:spacing w:val="-10"/>
        </w:rPr>
        <w:t>-</w:t>
      </w:r>
    </w:p>
    <w:p>
      <w:pPr>
        <w:pStyle w:val="BodyText"/>
        <w:spacing w:before="8"/>
      </w:pPr>
    </w:p>
    <w:p>
      <w:pPr>
        <w:tabs>
          <w:tab w:pos="7324" w:val="left" w:leader="none"/>
        </w:tabs>
        <w:spacing w:before="0"/>
        <w:ind w:left="2815" w:right="0" w:firstLine="0"/>
        <w:jc w:val="center"/>
        <w:rPr>
          <w:sz w:val="24"/>
        </w:rPr>
      </w:pPr>
      <w:r>
        <w:rPr>
          <w:spacing w:val="-2"/>
          <w:sz w:val="24"/>
        </w:rPr>
        <w:t>[</w:t>
      </w:r>
      <w:r>
        <w:rPr>
          <w:i/>
          <w:spacing w:val="-2"/>
          <w:sz w:val="24"/>
        </w:rPr>
        <w:t>name</w:t>
      </w:r>
      <w:r>
        <w:rPr>
          <w:spacing w:val="-2"/>
          <w:sz w:val="24"/>
        </w:rPr>
        <w:t>]</w:t>
      </w:r>
      <w:r>
        <w:rPr>
          <w:sz w:val="24"/>
        </w:rPr>
        <w:tab/>
      </w:r>
      <w:r>
        <w:rPr>
          <w:spacing w:val="-2"/>
          <w:sz w:val="24"/>
        </w:rPr>
        <w:t>Respondent</w:t>
      </w:r>
    </w:p>
    <w:p>
      <w:pPr>
        <w:pStyle w:val="BodyText"/>
        <w:rPr>
          <w:sz w:val="20"/>
        </w:rPr>
      </w:pPr>
    </w:p>
    <w:p>
      <w:pPr>
        <w:pStyle w:val="BodyText"/>
        <w:spacing w:before="8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3930650</wp:posOffset>
                </wp:positionH>
                <wp:positionV relativeFrom="paragraph">
                  <wp:posOffset>215523</wp:posOffset>
                </wp:positionV>
                <wp:extent cx="15240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5pt;margin-top:16.970352pt;width:120pt;height:.1pt;mso-position-horizontal-relative:page;mso-position-vertical-relative:paragraph;z-index:-15725568;mso-wrap-distance-left:0;mso-wrap-distance-right:0" id="docshape12" coordorigin="6190,339" coordsize="2400,0" path="m6190,339l8590,33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2901314</wp:posOffset>
                </wp:positionH>
                <wp:positionV relativeFrom="paragraph">
                  <wp:posOffset>250884</wp:posOffset>
                </wp:positionV>
                <wp:extent cx="357505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57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0" h="0">
                              <a:moveTo>
                                <a:pt x="0" y="0"/>
                              </a:moveTo>
                              <a:lnTo>
                                <a:pt x="35750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449997pt;margin-top:19.754688pt;width:281.5pt;height:.1pt;mso-position-horizontal-relative:page;mso-position-vertical-relative:paragraph;z-index:-15725056;mso-wrap-distance-left:0;mso-wrap-distance-right:0" id="docshape13" coordorigin="4569,395" coordsize="5630,0" path="m4569,395l10199,395e" filled="false" stroked="true" strokeweight=".5pt" strokecolor="#7f7f7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14"/>
        <w:ind w:left="2867" w:right="0" w:firstLine="0"/>
        <w:jc w:val="center"/>
        <w:rPr>
          <w:b/>
          <w:sz w:val="24"/>
        </w:rPr>
      </w:pPr>
      <w:r>
        <w:rPr>
          <w:b/>
          <w:i/>
          <w:spacing w:val="-2"/>
          <w:sz w:val="24"/>
        </w:rPr>
        <w:t>EX-PARTE</w:t>
      </w:r>
      <w:r>
        <w:rPr>
          <w:b/>
          <w:i/>
          <w:spacing w:val="-1"/>
          <w:sz w:val="24"/>
        </w:rPr>
        <w:t> </w:t>
      </w:r>
      <w:r>
        <w:rPr>
          <w:b/>
          <w:spacing w:val="-2"/>
          <w:sz w:val="24"/>
        </w:rPr>
        <w:t>ORIGINATING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SUMMONS</w:t>
      </w:r>
    </w:p>
    <w:p>
      <w:pPr>
        <w:pStyle w:val="BodyText"/>
        <w:spacing w:before="4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2901314</wp:posOffset>
                </wp:positionH>
                <wp:positionV relativeFrom="paragraph">
                  <wp:posOffset>134634</wp:posOffset>
                </wp:positionV>
                <wp:extent cx="357505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57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0" h="0">
                              <a:moveTo>
                                <a:pt x="0" y="0"/>
                              </a:moveTo>
                              <a:lnTo>
                                <a:pt x="35750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449997pt;margin-top:10.601171pt;width:281.5pt;height:.1pt;mso-position-horizontal-relative:page;mso-position-vertical-relative:paragraph;z-index:-15724544;mso-wrap-distance-left:0;mso-wrap-distance-right:0" id="docshape14" coordorigin="4569,212" coordsize="5630,0" path="m4569,212l10199,212e" filled="false" stroked="true" strokeweight=".5pt" strokecolor="#7f7f7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0" w:right="1242" w:firstLine="0"/>
        <w:jc w:val="center"/>
        <w:rPr>
          <w:sz w:val="24"/>
        </w:rPr>
      </w:pPr>
      <w:r>
        <w:rPr>
          <w:sz w:val="24"/>
        </w:rPr>
        <w:t>Filed</w:t>
      </w:r>
      <w:r>
        <w:rPr>
          <w:spacing w:val="-1"/>
          <w:sz w:val="24"/>
        </w:rPr>
        <w:t> </w:t>
      </w:r>
      <w:r>
        <w:rPr>
          <w:sz w:val="24"/>
        </w:rPr>
        <w:t>on: </w:t>
      </w:r>
      <w:r>
        <w:rPr>
          <w:spacing w:val="-2"/>
          <w:sz w:val="24"/>
        </w:rPr>
        <w:t>[</w:t>
      </w:r>
      <w:r>
        <w:rPr>
          <w:i/>
          <w:spacing w:val="-2"/>
          <w:sz w:val="24"/>
        </w:rPr>
        <w:t>date</w:t>
      </w:r>
      <w:r>
        <w:rPr>
          <w:spacing w:val="-2"/>
          <w:sz w:val="24"/>
        </w:rPr>
        <w:t>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spacing w:line="312" w:lineRule="auto" w:before="1"/>
        <w:ind w:left="4434" w:right="1597" w:hanging="1"/>
        <w:jc w:val="center"/>
        <w:rPr>
          <w:sz w:val="24"/>
        </w:rPr>
      </w:pPr>
      <w:r>
        <w:rPr>
          <w:sz w:val="24"/>
        </w:rPr>
        <w:t>Messrs. [</w:t>
      </w:r>
      <w:r>
        <w:rPr>
          <w:i/>
          <w:sz w:val="24"/>
        </w:rPr>
        <w:t>firm name</w:t>
      </w:r>
      <w:r>
        <w:rPr>
          <w:sz w:val="24"/>
        </w:rPr>
        <w:t>], Solicitors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Applicant, </w:t>
      </w:r>
      <w:r>
        <w:rPr>
          <w:spacing w:val="-2"/>
          <w:sz w:val="24"/>
        </w:rPr>
        <w:t>[</w:t>
      </w:r>
      <w:r>
        <w:rPr>
          <w:i/>
          <w:spacing w:val="-2"/>
          <w:sz w:val="24"/>
        </w:rPr>
        <w:t>address</w:t>
      </w:r>
      <w:r>
        <w:rPr>
          <w:spacing w:val="-2"/>
          <w:sz w:val="24"/>
        </w:rPr>
        <w:t>]</w:t>
      </w:r>
    </w:p>
    <w:p>
      <w:pPr>
        <w:tabs>
          <w:tab w:pos="5892" w:val="left" w:leader="none"/>
        </w:tabs>
        <w:spacing w:line="312" w:lineRule="auto" w:before="3"/>
        <w:ind w:left="4342" w:right="1505" w:firstLine="0"/>
        <w:jc w:val="center"/>
        <w:rPr>
          <w:sz w:val="24"/>
        </w:rPr>
      </w:pPr>
      <w:r>
        <w:rPr>
          <w:sz w:val="24"/>
        </w:rPr>
        <w:t>Tel: [</w:t>
      </w:r>
      <w:r>
        <w:rPr>
          <w:i/>
          <w:sz w:val="24"/>
        </w:rPr>
        <w:t>tel. no.</w:t>
      </w:r>
      <w:r>
        <w:rPr>
          <w:sz w:val="24"/>
        </w:rPr>
        <w:t>]</w:t>
        <w:tab/>
        <w:t>Fax:</w:t>
      </w:r>
      <w:r>
        <w:rPr>
          <w:spacing w:val="-15"/>
          <w:sz w:val="24"/>
        </w:rPr>
        <w:t> </w:t>
      </w:r>
      <w:r>
        <w:rPr>
          <w:sz w:val="24"/>
        </w:rPr>
        <w:t>[</w:t>
      </w:r>
      <w:r>
        <w:rPr>
          <w:i/>
          <w:sz w:val="24"/>
        </w:rPr>
        <w:t>fax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no.</w:t>
      </w:r>
      <w:r>
        <w:rPr>
          <w:sz w:val="24"/>
        </w:rPr>
        <w:t>] Our Ref:</w:t>
      </w:r>
    </w:p>
    <w:sectPr>
      <w:headerReference w:type="default" r:id="rId7"/>
      <w:pgSz w:w="11900" w:h="16840"/>
      <w:pgMar w:header="1725" w:footer="0" w:top="200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5378634</wp:posOffset>
              </wp:positionH>
              <wp:positionV relativeFrom="page">
                <wp:posOffset>1082689</wp:posOffset>
              </wp:positionV>
              <wp:extent cx="432434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243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HCCT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3.514496pt;margin-top:85.251144pt;width:34.050pt;height:15.3pt;mso-position-horizontal-relative:page;mso-position-vertical-relative:page;z-index:-1581568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HCCT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6049088</wp:posOffset>
              </wp:positionH>
              <wp:positionV relativeFrom="page">
                <wp:posOffset>1082689</wp:posOffset>
              </wp:positionV>
              <wp:extent cx="440055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400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/[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year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6.306152pt;margin-top:85.251144pt;width:34.65pt;height:15.3pt;mso-position-horizontal-relative:page;mso-position-vertical-relative:page;z-index:-1581516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/[</w:t>
                    </w:r>
                    <w:r>
                      <w:rPr>
                        <w:i/>
                        <w:spacing w:val="-2"/>
                        <w:sz w:val="24"/>
                      </w:rPr>
                      <w:t>year</w:t>
                    </w:r>
                    <w:r>
                      <w:rPr>
                        <w:spacing w:val="-2"/>
                        <w:sz w:val="24"/>
                      </w:rPr>
                      <w:t>]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1524635</wp:posOffset>
              </wp:positionH>
              <wp:positionV relativeFrom="page">
                <wp:posOffset>1082689</wp:posOffset>
              </wp:positionV>
              <wp:extent cx="4945380" cy="1943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49453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Hong</w:t>
                          </w:r>
                          <w:r>
                            <w:rPr>
                              <w:spacing w:val="53"/>
                              <w:w w:val="150"/>
                            </w:rPr>
                            <w:t> </w:t>
                          </w:r>
                          <w:r>
                            <w:rPr/>
                            <w:t>Kong</w:t>
                          </w:r>
                          <w:r>
                            <w:rPr>
                              <w:spacing w:val="72"/>
                            </w:rPr>
                            <w:t> </w:t>
                          </w:r>
                          <w:r>
                            <w:rPr/>
                            <w:t>Arbitration</w:t>
                          </w:r>
                          <w:r>
                            <w:rPr>
                              <w:spacing w:val="54"/>
                              <w:w w:val="150"/>
                            </w:rPr>
                            <w:t> </w:t>
                          </w:r>
                          <w:r>
                            <w:rPr/>
                            <w:t>Society</w:t>
                          </w:r>
                          <w:r>
                            <w:rPr>
                              <w:spacing w:val="54"/>
                              <w:w w:val="150"/>
                            </w:rPr>
                            <w:t> </w:t>
                          </w:r>
                          <w:r>
                            <w:rPr/>
                            <w:t>(“the</w:t>
                          </w:r>
                          <w:r>
                            <w:rPr>
                              <w:spacing w:val="71"/>
                            </w:rPr>
                            <w:t> </w:t>
                          </w:r>
                          <w:r>
                            <w:rPr/>
                            <w:t>Award”)</w:t>
                          </w:r>
                          <w:r>
                            <w:rPr>
                              <w:spacing w:val="54"/>
                              <w:w w:val="150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54"/>
                              <w:w w:val="150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54"/>
                              <w:w w:val="150"/>
                            </w:rPr>
                            <w:t> </w:t>
                          </w:r>
                          <w:r>
                            <w:rPr/>
                            <w:t>same</w:t>
                          </w:r>
                          <w:r>
                            <w:rPr>
                              <w:spacing w:val="54"/>
                              <w:w w:val="150"/>
                            </w:rPr>
                            <w:t> </w:t>
                          </w:r>
                          <w:r>
                            <w:rPr/>
                            <w:t>manner</w:t>
                          </w:r>
                          <w:r>
                            <w:rPr>
                              <w:spacing w:val="54"/>
                              <w:w w:val="150"/>
                            </w:rPr>
                            <w:t> </w:t>
                          </w:r>
                          <w:r>
                            <w:rPr/>
                            <w:t>as</w:t>
                          </w:r>
                          <w:r>
                            <w:rPr>
                              <w:spacing w:val="54"/>
                              <w:w w:val="150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0.050003pt;margin-top:85.251144pt;width:389.4pt;height:15.3pt;mso-position-horizontal-relative:page;mso-position-vertical-relative:page;z-index:-1581465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Hong</w:t>
                    </w:r>
                    <w:r>
                      <w:rPr>
                        <w:spacing w:val="53"/>
                        <w:w w:val="150"/>
                      </w:rPr>
                      <w:t> </w:t>
                    </w:r>
                    <w:r>
                      <w:rPr/>
                      <w:t>Kong</w:t>
                    </w:r>
                    <w:r>
                      <w:rPr>
                        <w:spacing w:val="72"/>
                      </w:rPr>
                      <w:t> </w:t>
                    </w:r>
                    <w:r>
                      <w:rPr/>
                      <w:t>Arbitration</w:t>
                    </w:r>
                    <w:r>
                      <w:rPr>
                        <w:spacing w:val="54"/>
                        <w:w w:val="150"/>
                      </w:rPr>
                      <w:t> </w:t>
                    </w:r>
                    <w:r>
                      <w:rPr/>
                      <w:t>Society</w:t>
                    </w:r>
                    <w:r>
                      <w:rPr>
                        <w:spacing w:val="54"/>
                        <w:w w:val="150"/>
                      </w:rPr>
                      <w:t> </w:t>
                    </w:r>
                    <w:r>
                      <w:rPr/>
                      <w:t>(“the</w:t>
                    </w:r>
                    <w:r>
                      <w:rPr>
                        <w:spacing w:val="71"/>
                      </w:rPr>
                      <w:t> </w:t>
                    </w:r>
                    <w:r>
                      <w:rPr/>
                      <w:t>Award”)</w:t>
                    </w:r>
                    <w:r>
                      <w:rPr>
                        <w:spacing w:val="54"/>
                        <w:w w:val="150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54"/>
                        <w:w w:val="150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54"/>
                        <w:w w:val="150"/>
                      </w:rPr>
                      <w:t> </w:t>
                    </w:r>
                    <w:r>
                      <w:rPr/>
                      <w:t>same</w:t>
                    </w:r>
                    <w:r>
                      <w:rPr>
                        <w:spacing w:val="54"/>
                        <w:w w:val="150"/>
                      </w:rPr>
                      <w:t> </w:t>
                    </w:r>
                    <w:r>
                      <w:rPr/>
                      <w:t>manner</w:t>
                    </w:r>
                    <w:r>
                      <w:rPr>
                        <w:spacing w:val="54"/>
                        <w:w w:val="150"/>
                      </w:rPr>
                      <w:t> </w:t>
                    </w:r>
                    <w:r>
                      <w:rPr/>
                      <w:t>as</w:t>
                    </w:r>
                    <w:r>
                      <w:rPr>
                        <w:spacing w:val="54"/>
                        <w:w w:val="150"/>
                      </w:rPr>
                      <w:t> </w:t>
                    </w:r>
                    <w:r>
                      <w:rPr>
                        <w:spacing w:val="-10"/>
                      </w:rPr>
                      <w:t>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5378634</wp:posOffset>
              </wp:positionH>
              <wp:positionV relativeFrom="page">
                <wp:posOffset>1082689</wp:posOffset>
              </wp:positionV>
              <wp:extent cx="432434" cy="19431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43243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HCCT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3.514496pt;margin-top:85.251144pt;width:34.050pt;height:15.3pt;mso-position-horizontal-relative:page;mso-position-vertical-relative:page;z-index:-15814144" type="#_x0000_t202" id="docshape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HCCT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2848">
              <wp:simplePos x="0" y="0"/>
              <wp:positionH relativeFrom="page">
                <wp:posOffset>6049088</wp:posOffset>
              </wp:positionH>
              <wp:positionV relativeFrom="page">
                <wp:posOffset>1082689</wp:posOffset>
              </wp:positionV>
              <wp:extent cx="440055" cy="1943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400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/[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year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6.306152pt;margin-top:85.251144pt;width:34.65pt;height:15.3pt;mso-position-horizontal-relative:page;mso-position-vertical-relative:page;z-index:-15813632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/[</w:t>
                    </w:r>
                    <w:r>
                      <w:rPr>
                        <w:i/>
                        <w:spacing w:val="-2"/>
                        <w:sz w:val="24"/>
                      </w:rPr>
                      <w:t>year</w:t>
                    </w:r>
                    <w:r>
                      <w:rPr>
                        <w:spacing w:val="-2"/>
                        <w:sz w:val="24"/>
                      </w:rPr>
                      <w:t>]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20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 Wong</dc:creator>
  <dc:title>Precedent - Originating Summons </dc:title>
  <dcterms:created xsi:type="dcterms:W3CDTF">2024-10-30T06:38:18Z</dcterms:created>
  <dcterms:modified xsi:type="dcterms:W3CDTF">2024-10-30T06:38:18Z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Pages</vt:lpwstr>
  </property>
  <property fmtid="{D5CDD505-2E9C-101B-9397-08002B2CF9AE}" pid="4" name="LastSaved">
    <vt:filetime>2024-10-30T00:00:00Z</vt:filetime>
  </property>
  <property fmtid="{D5CDD505-2E9C-101B-9397-08002B2CF9AE}" pid="5" name="Producer">
    <vt:lpwstr>macOS Version 14.4 (Build 23E214) Quartz PDFContext</vt:lpwstr>
  </property>
</Properties>
</file>